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ind w:firstLine="800" w:firstLineChars="250"/>
        <w:jc w:val="center"/>
        <w:rPr>
          <w:rFonts w:hint="eastAsia" w:ascii="仿宋" w:hAnsi="仿宋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>网络安全软硬件升级维护</w:t>
      </w:r>
      <w:r>
        <w:rPr>
          <w:rFonts w:hint="eastAsia"/>
          <w:sz w:val="32"/>
          <w:szCs w:val="32"/>
          <w:lang w:eastAsia="zh-CN"/>
        </w:rPr>
        <w:t>采购清单</w:t>
      </w:r>
    </w:p>
    <w:p/>
    <w:p/>
    <w:tbl>
      <w:tblPr>
        <w:tblStyle w:val="3"/>
        <w:tblW w:w="140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1469"/>
        <w:gridCol w:w="5540"/>
        <w:gridCol w:w="1172"/>
        <w:gridCol w:w="1061"/>
        <w:gridCol w:w="1864"/>
        <w:gridCol w:w="2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4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5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维保内容</w:t>
            </w: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10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8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20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绿盟安全管理平台V3.0</w:t>
            </w:r>
          </w:p>
        </w:tc>
        <w:tc>
          <w:tcPr>
            <w:tcW w:w="5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原厂单年服务包-软件产品，包含产品系统升级授权、远程支持服务；</w:t>
            </w:r>
          </w:p>
        </w:tc>
        <w:tc>
          <w:tcPr>
            <w:tcW w:w="117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864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4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绿盟网页防篡改系统</w:t>
            </w:r>
          </w:p>
        </w:tc>
        <w:tc>
          <w:tcPr>
            <w:tcW w:w="5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原厂单年服务包-软件产品，包含产品系统升级授权、远程支持服务；</w:t>
            </w:r>
          </w:p>
        </w:tc>
        <w:tc>
          <w:tcPr>
            <w:tcW w:w="117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864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4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绿盟安全审计系统V5.6</w:t>
            </w:r>
          </w:p>
        </w:tc>
        <w:tc>
          <w:tcPr>
            <w:tcW w:w="5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原厂单年服务包-硬件产品，包含产品系统升级授权、产品保修、远程支持服务、硬件故障上门支持；</w:t>
            </w:r>
          </w:p>
        </w:tc>
        <w:tc>
          <w:tcPr>
            <w:tcW w:w="117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864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4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绿盟WEB应用防护系统 V6.0</w:t>
            </w:r>
          </w:p>
        </w:tc>
        <w:tc>
          <w:tcPr>
            <w:tcW w:w="5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原厂单年服务包-硬件产品，包含产品系统升级授权、产品保修、远程支持服务、硬件故障上门支持；</w:t>
            </w:r>
          </w:p>
        </w:tc>
        <w:tc>
          <w:tcPr>
            <w:tcW w:w="117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864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4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绿盟网络入侵防护系统 V5.6</w:t>
            </w:r>
          </w:p>
        </w:tc>
        <w:tc>
          <w:tcPr>
            <w:tcW w:w="5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原厂单年服务包-硬件产品，包含产品系统升级授权、产品保修、远程支持服务、硬件故障上门支持；</w:t>
            </w:r>
          </w:p>
        </w:tc>
        <w:tc>
          <w:tcPr>
            <w:tcW w:w="117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864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4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IPv6授权</w:t>
            </w:r>
          </w:p>
        </w:tc>
        <w:tc>
          <w:tcPr>
            <w:tcW w:w="5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升级校园网核心交换机授权</w:t>
            </w:r>
          </w:p>
        </w:tc>
        <w:tc>
          <w:tcPr>
            <w:tcW w:w="1172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0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864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4" w:type="dxa"/>
            <w:gridSpan w:val="6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vertAlign w:val="baseline"/>
                <w:lang w:val="en-US" w:eastAsia="zh-CN"/>
              </w:rPr>
              <w:t>合计（元）：</w:t>
            </w:r>
          </w:p>
        </w:tc>
        <w:tc>
          <w:tcPr>
            <w:tcW w:w="204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/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报价公司（公司名称）：             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                                    联系人：                         联系电话：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0MDY0NGNkNTI1YzM1Y2YzN2NiZjlkMmRjZDE2NWUifQ=="/>
  </w:docVars>
  <w:rsids>
    <w:rsidRoot w:val="00000000"/>
    <w:rsid w:val="3B8C2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